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7CB" w:rsidRPr="008917CB" w:rsidRDefault="008917CB" w:rsidP="008917CB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39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x-none"/>
        </w:rPr>
      </w:pPr>
      <w:r w:rsidRPr="008917CB">
        <w:rPr>
          <w:rFonts w:ascii="Times New Roman" w:hAnsi="Times New Roman" w:cs="Times New Roman"/>
          <w:b/>
          <w:bCs/>
          <w:color w:val="000000"/>
          <w:sz w:val="24"/>
          <w:szCs w:val="24"/>
          <w:lang w:val="x-none" w:eastAsia="x-none"/>
        </w:rPr>
        <w:t>S</w:t>
      </w:r>
      <w:r w:rsidRPr="008917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x-none"/>
        </w:rPr>
        <w:t>ąd Rejonowy w Jarosławiu</w:t>
      </w:r>
    </w:p>
    <w:p w:rsidR="008917CB" w:rsidRPr="008917CB" w:rsidRDefault="008917CB" w:rsidP="008917CB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39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8917CB"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  <w:t>I Wydzia</w:t>
      </w:r>
      <w:r w:rsidRPr="008917C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ł Cywilny</w:t>
      </w:r>
    </w:p>
    <w:p w:rsidR="008917CB" w:rsidRPr="008917CB" w:rsidRDefault="008917CB" w:rsidP="008917CB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39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8917C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ul. Jana Pawła II 11</w:t>
      </w:r>
    </w:p>
    <w:p w:rsidR="008917CB" w:rsidRPr="008917CB" w:rsidRDefault="008917CB" w:rsidP="008917CB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39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8917C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37-500 Jarosław</w:t>
      </w:r>
    </w:p>
    <w:p w:rsidR="008917CB" w:rsidRPr="008917CB" w:rsidRDefault="008917CB" w:rsidP="008917CB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39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8917C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Biuro Obsługi Interesantów tel. 016 624 01 02,</w:t>
      </w:r>
    </w:p>
    <w:p w:rsidR="008917CB" w:rsidRPr="008917CB" w:rsidRDefault="008917CB" w:rsidP="008917CB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39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8917C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fax. 016 623 42 51</w:t>
      </w:r>
    </w:p>
    <w:p w:rsidR="008917CB" w:rsidRPr="008917CB" w:rsidRDefault="008917CB" w:rsidP="008917CB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39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8917C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e-mail: boi@jaroslaw.sr.gov.pl</w:t>
      </w:r>
    </w:p>
    <w:p w:rsidR="008917CB" w:rsidRPr="008917CB" w:rsidRDefault="008917CB" w:rsidP="008917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right="396"/>
        <w:rPr>
          <w:rFonts w:ascii="Times New Roman" w:hAnsi="Times New Roman" w:cs="Times New Roman"/>
          <w:sz w:val="24"/>
          <w:szCs w:val="24"/>
          <w:lang w:eastAsia="pl-PL"/>
        </w:rPr>
      </w:pPr>
      <w:r w:rsidRPr="008917CB">
        <w:rPr>
          <w:rFonts w:ascii="Times New Roman" w:hAnsi="Times New Roman" w:cs="Times New Roman"/>
          <w:strike/>
          <w:color w:val="000000"/>
          <w:sz w:val="44"/>
          <w:szCs w:val="44"/>
          <w:lang w:val="x-none" w:eastAsia="x-none"/>
        </w:rPr>
        <w:t xml:space="preserve">                                                                                   </w:t>
      </w:r>
    </w:p>
    <w:p w:rsidR="008917CB" w:rsidRPr="008917CB" w:rsidRDefault="008917CB" w:rsidP="008917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right="396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8917CB">
        <w:rPr>
          <w:rFonts w:ascii="Times New Roman" w:hAnsi="Times New Roman" w:cs="Times New Roman"/>
          <w:sz w:val="24"/>
          <w:szCs w:val="24"/>
          <w:lang w:eastAsia="pl-PL"/>
        </w:rPr>
        <w:t xml:space="preserve">Data 15 maja 2025 roku </w:t>
      </w:r>
    </w:p>
    <w:p w:rsidR="008917CB" w:rsidRPr="008917CB" w:rsidRDefault="008917CB" w:rsidP="008917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right="396"/>
        <w:rPr>
          <w:rFonts w:ascii="Times New Roman" w:hAnsi="Times New Roman" w:cs="Times New Roman"/>
          <w:sz w:val="24"/>
          <w:szCs w:val="24"/>
          <w:lang w:eastAsia="pl-PL"/>
        </w:rPr>
      </w:pPr>
      <w:r w:rsidRPr="008917CB">
        <w:rPr>
          <w:rFonts w:ascii="Times New Roman" w:hAnsi="Times New Roman" w:cs="Times New Roman"/>
          <w:sz w:val="24"/>
          <w:szCs w:val="24"/>
          <w:lang w:eastAsia="pl-PL"/>
        </w:rPr>
        <w:t xml:space="preserve">Sygn. akt I C 162/24 </w:t>
      </w:r>
      <w:proofErr w:type="spellStart"/>
      <w:r w:rsidRPr="008917CB">
        <w:rPr>
          <w:rFonts w:ascii="Times New Roman" w:hAnsi="Times New Roman" w:cs="Times New Roman"/>
          <w:sz w:val="24"/>
          <w:szCs w:val="24"/>
          <w:lang w:eastAsia="pl-PL"/>
        </w:rPr>
        <w:t>upr</w:t>
      </w:r>
      <w:proofErr w:type="spellEnd"/>
    </w:p>
    <w:p w:rsidR="008917CB" w:rsidRPr="008917CB" w:rsidRDefault="008917CB" w:rsidP="008917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ind w:right="396"/>
        <w:rPr>
          <w:rFonts w:ascii="Times New Roman" w:hAnsi="Times New Roman" w:cs="Times New Roman"/>
          <w:sz w:val="28"/>
          <w:szCs w:val="28"/>
          <w:lang w:eastAsia="pl-PL"/>
        </w:rPr>
      </w:pPr>
    </w:p>
    <w:p w:rsidR="008917CB" w:rsidRPr="008917CB" w:rsidRDefault="008917CB" w:rsidP="008917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ind w:right="396"/>
        <w:rPr>
          <w:rFonts w:ascii="Times New Roman" w:hAnsi="Times New Roman" w:cs="Times New Roman"/>
          <w:b/>
          <w:bCs/>
          <w:sz w:val="32"/>
          <w:szCs w:val="32"/>
          <w:lang w:eastAsia="pl-PL"/>
        </w:rPr>
      </w:pPr>
    </w:p>
    <w:p w:rsidR="008917CB" w:rsidRPr="008917CB" w:rsidRDefault="008917CB" w:rsidP="008917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ind w:right="39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8917CB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8917CB">
        <w:rPr>
          <w:rFonts w:ascii="Times New Roman" w:hAnsi="Times New Roman" w:cs="Times New Roman"/>
          <w:b/>
          <w:bCs/>
          <w:sz w:val="32"/>
          <w:szCs w:val="32"/>
          <w:lang w:eastAsia="pl-PL"/>
        </w:rPr>
        <w:t>OG</w:t>
      </w:r>
      <w:r w:rsidRPr="008917C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ŁOSZENIE</w:t>
      </w:r>
    </w:p>
    <w:p w:rsidR="008917CB" w:rsidRPr="008917CB" w:rsidRDefault="008917CB" w:rsidP="008917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ind w:right="396"/>
        <w:jc w:val="center"/>
        <w:rPr>
          <w:rFonts w:ascii="Calibri" w:hAnsi="Calibri" w:cs="Calibri"/>
          <w:lang w:eastAsia="pl-PL"/>
        </w:rPr>
      </w:pPr>
    </w:p>
    <w:p w:rsidR="008917CB" w:rsidRPr="008917CB" w:rsidRDefault="008917CB" w:rsidP="008917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right="39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7CB">
        <w:rPr>
          <w:rFonts w:ascii="Times New Roman" w:hAnsi="Times New Roman" w:cs="Times New Roman"/>
          <w:sz w:val="24"/>
          <w:szCs w:val="24"/>
          <w:lang w:eastAsia="pl-PL"/>
        </w:rPr>
        <w:t>S</w:t>
      </w:r>
      <w:r w:rsidRPr="008917CB">
        <w:rPr>
          <w:rFonts w:ascii="Times New Roman" w:eastAsia="Times New Roman" w:hAnsi="Times New Roman" w:cs="Times New Roman"/>
          <w:sz w:val="24"/>
          <w:szCs w:val="24"/>
          <w:lang w:eastAsia="pl-PL"/>
        </w:rPr>
        <w:t>ąd Rejonowy w Jarosławiu I Wydział Cywilny w sprawie z powództwa Alior Banku Spółki Akcyjnej z siedzibą w Warszawie przeciwko Izabeli Romanowskiej o zapłatę kwoty</w:t>
      </w:r>
      <w:r w:rsidRPr="0089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5 576 zł, zarejestrowanej pod sygn. I C 162/24 </w:t>
      </w:r>
      <w:proofErr w:type="spellStart"/>
      <w:r w:rsidRPr="008917CB">
        <w:rPr>
          <w:rFonts w:ascii="Times New Roman" w:eastAsia="Times New Roman" w:hAnsi="Times New Roman" w:cs="Times New Roman"/>
          <w:sz w:val="24"/>
          <w:szCs w:val="24"/>
          <w:lang w:eastAsia="pl-PL"/>
        </w:rPr>
        <w:t>upr</w:t>
      </w:r>
      <w:proofErr w:type="spellEnd"/>
      <w:r w:rsidRPr="008917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postanowieniem z dnia 22 kwietnia 2025 roku ustanowił dla nieznanej z miejsca pobytu pozwanej Izabeli Romanowskiej, córki Ryszarda i Marii, ostatnio stale zamieszkałej w Pawłosiowie nr 192, powiat jarosławski, woj. podkarpackie, kuratora procesowego w osobie pracownika Sądu Rejonowego w Jarosławiu – Grażyny </w:t>
      </w:r>
      <w:proofErr w:type="spellStart"/>
      <w:r w:rsidRPr="008917CB">
        <w:rPr>
          <w:rFonts w:ascii="Times New Roman" w:eastAsia="Times New Roman" w:hAnsi="Times New Roman" w:cs="Times New Roman"/>
          <w:sz w:val="24"/>
          <w:szCs w:val="24"/>
          <w:lang w:eastAsia="pl-PL"/>
        </w:rPr>
        <w:t>Łuc</w:t>
      </w:r>
      <w:proofErr w:type="spellEnd"/>
      <w:r w:rsidRPr="008917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8917CB" w:rsidRPr="008917CB" w:rsidRDefault="008917CB" w:rsidP="008917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ind w:right="396"/>
        <w:jc w:val="both"/>
        <w:rPr>
          <w:rFonts w:ascii="Calibri" w:hAnsi="Calibri" w:cs="Calibri"/>
          <w:lang w:eastAsia="pl-PL"/>
        </w:rPr>
      </w:pPr>
    </w:p>
    <w:p w:rsidR="008917CB" w:rsidRPr="008917CB" w:rsidRDefault="008917CB" w:rsidP="008917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right="396"/>
        <w:rPr>
          <w:rFonts w:ascii="Calibri" w:hAnsi="Calibri" w:cs="Calibri"/>
          <w:lang w:eastAsia="pl-PL"/>
        </w:rPr>
      </w:pPr>
    </w:p>
    <w:p w:rsidR="0048009E" w:rsidRDefault="0048009E">
      <w:bookmarkStart w:id="0" w:name="_GoBack"/>
      <w:bookmarkEnd w:id="0"/>
    </w:p>
    <w:sectPr w:rsidR="0048009E" w:rsidSect="00C475AC">
      <w:headerReference w:type="default" r:id="rId4"/>
      <w:footerReference w:type="default" r:id="rId5"/>
      <w:pgSz w:w="11905" w:h="16832"/>
      <w:pgMar w:top="563" w:right="563" w:bottom="563" w:left="1413" w:header="567" w:footer="567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5AC" w:rsidRDefault="008917CB">
    <w:pPr>
      <w:pStyle w:val="Normal"/>
      <w:tabs>
        <w:tab w:val="clear" w:pos="113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5AC" w:rsidRDefault="008917CB">
    <w:pPr>
      <w:pStyle w:val="Normal"/>
      <w:tabs>
        <w:tab w:val="clear" w:pos="113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7CB"/>
    <w:rsid w:val="0048009E"/>
    <w:rsid w:val="0089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FA929C-6C40-44E7-84DF-627F954FB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8917CB"/>
    <w:pPr>
      <w:widowControl w:val="0"/>
      <w:tabs>
        <w:tab w:val="left" w:pos="1134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Sad Rejonowy w Jaroslawiu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Białogłowska Justyna</dc:creator>
  <cp:keywords/>
  <dc:description/>
  <cp:lastModifiedBy>Białogłowska Justyna</cp:lastModifiedBy>
  <cp:revision>1</cp:revision>
  <dcterms:created xsi:type="dcterms:W3CDTF">2025-05-15T08:48:00Z</dcterms:created>
  <dcterms:modified xsi:type="dcterms:W3CDTF">2025-05-15T08:48:00Z</dcterms:modified>
</cp:coreProperties>
</file>